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FCA" w:rsidRPr="00180D3F" w:rsidRDefault="00470FCA" w:rsidP="00470FC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D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D1AF43" wp14:editId="4F3D7C46">
            <wp:extent cx="683260" cy="779780"/>
            <wp:effectExtent l="0" t="0" r="2540" b="1270"/>
            <wp:docPr id="1" name="Рисунок 1" descr="Герб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FCA" w:rsidRPr="00180D3F" w:rsidRDefault="00470FCA" w:rsidP="00470FCA">
      <w:pPr>
        <w:tabs>
          <w:tab w:val="left" w:pos="32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0FCA" w:rsidRPr="00470FCA" w:rsidRDefault="00470FCA" w:rsidP="00470FCA">
      <w:pPr>
        <w:keepNext/>
        <w:tabs>
          <w:tab w:val="left" w:pos="3210"/>
        </w:tabs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24"/>
          <w:lang w:val="x-none" w:eastAsia="x-none"/>
        </w:rPr>
        <w:t>КОНТРОЛЬНО-СЧ</w:t>
      </w:r>
      <w:r>
        <w:rPr>
          <w:rFonts w:ascii="Times New Roman" w:eastAsia="Times New Roman" w:hAnsi="Times New Roman" w:cs="Times New Roman"/>
          <w:b/>
          <w:bCs/>
          <w:sz w:val="48"/>
          <w:szCs w:val="24"/>
          <w:lang w:eastAsia="x-none"/>
        </w:rPr>
        <w:t>Ё</w:t>
      </w:r>
      <w:r w:rsidRPr="00180D3F">
        <w:rPr>
          <w:rFonts w:ascii="Times New Roman" w:eastAsia="Times New Roman" w:hAnsi="Times New Roman" w:cs="Times New Roman"/>
          <w:b/>
          <w:bCs/>
          <w:sz w:val="48"/>
          <w:szCs w:val="24"/>
          <w:lang w:val="x-none" w:eastAsia="x-none"/>
        </w:rPr>
        <w:t>ТНАЯ ПАЛАТА  ГОРОДА ПОКАЧИ</w:t>
      </w:r>
    </w:p>
    <w:p w:rsidR="00470FCA" w:rsidRPr="00A10CAB" w:rsidRDefault="00470FCA" w:rsidP="00470FC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0C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ХАНТЫ-МАНСИЙСКОГО АВТОНОМНОГО ОКРУГА – ЮГРЫ </w:t>
      </w:r>
    </w:p>
    <w:p w:rsidR="00470FCA" w:rsidRPr="00CD3C50" w:rsidRDefault="00470FCA" w:rsidP="00470FCA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proofErr w:type="spellStart"/>
      <w:r w:rsidRPr="00CD3C50">
        <w:rPr>
          <w:rFonts w:ascii="Times New Roman" w:eastAsia="Calibri" w:hAnsi="Times New Roman" w:cs="Times New Roman"/>
          <w:sz w:val="16"/>
          <w:szCs w:val="16"/>
        </w:rPr>
        <w:t>ул</w:t>
      </w:r>
      <w:proofErr w:type="gramStart"/>
      <w:r w:rsidRPr="00CD3C50">
        <w:rPr>
          <w:rFonts w:ascii="Times New Roman" w:eastAsia="Calibri" w:hAnsi="Times New Roman" w:cs="Times New Roman"/>
          <w:sz w:val="16"/>
          <w:szCs w:val="16"/>
        </w:rPr>
        <w:t>.М</w:t>
      </w:r>
      <w:proofErr w:type="gramEnd"/>
      <w:r w:rsidRPr="00CD3C50">
        <w:rPr>
          <w:rFonts w:ascii="Times New Roman" w:eastAsia="Calibri" w:hAnsi="Times New Roman" w:cs="Times New Roman"/>
          <w:sz w:val="16"/>
          <w:szCs w:val="16"/>
        </w:rPr>
        <w:t>ира</w:t>
      </w:r>
      <w:proofErr w:type="spellEnd"/>
      <w:r w:rsidRPr="00CD3C50">
        <w:rPr>
          <w:rFonts w:ascii="Times New Roman" w:eastAsia="Calibri" w:hAnsi="Times New Roman" w:cs="Times New Roman"/>
          <w:sz w:val="16"/>
          <w:szCs w:val="16"/>
        </w:rPr>
        <w:t xml:space="preserve">, д.8/1, </w:t>
      </w:r>
      <w:proofErr w:type="spellStart"/>
      <w:r w:rsidRPr="00CD3C50">
        <w:rPr>
          <w:rFonts w:ascii="Times New Roman" w:eastAsia="Calibri" w:hAnsi="Times New Roman" w:cs="Times New Roman"/>
          <w:sz w:val="16"/>
          <w:szCs w:val="16"/>
        </w:rPr>
        <w:t>г.Покачи</w:t>
      </w:r>
      <w:proofErr w:type="spellEnd"/>
      <w:r w:rsidRPr="00CD3C50">
        <w:rPr>
          <w:rFonts w:ascii="Times New Roman" w:eastAsia="Calibri" w:hAnsi="Times New Roman" w:cs="Times New Roman"/>
          <w:sz w:val="16"/>
          <w:szCs w:val="16"/>
        </w:rPr>
        <w:t>, Ханты-Мансийский автономной округ-Югра (Тюменская область), 628661</w:t>
      </w:r>
    </w:p>
    <w:p w:rsidR="00470FCA" w:rsidRPr="00CD3C50" w:rsidRDefault="00470FCA" w:rsidP="00470FCA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Тел./факс (34669)7-34-39</w:t>
      </w:r>
    </w:p>
    <w:p w:rsidR="00470FCA" w:rsidRPr="00CE2404" w:rsidRDefault="00DE4E6B" w:rsidP="00470FCA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  <w:lang w:val="en-US"/>
        </w:rPr>
      </w:pPr>
      <w:hyperlink r:id="rId7" w:history="1">
        <w:r w:rsidR="00470FCA" w:rsidRPr="00CD3C50">
          <w:rPr>
            <w:rFonts w:ascii="Times New Roman" w:eastAsia="Calibri" w:hAnsi="Times New Roman" w:cs="Times New Roman"/>
            <w:sz w:val="16"/>
            <w:szCs w:val="16"/>
            <w:lang w:val="en-US"/>
          </w:rPr>
          <w:t>www</w:t>
        </w:r>
        <w:r w:rsidR="00470FCA" w:rsidRPr="00CE2404">
          <w:rPr>
            <w:rFonts w:ascii="Times New Roman" w:eastAsia="Calibri" w:hAnsi="Times New Roman" w:cs="Times New Roman"/>
            <w:sz w:val="16"/>
            <w:szCs w:val="16"/>
            <w:lang w:val="en-US"/>
          </w:rPr>
          <w:t>.</w:t>
        </w:r>
        <w:r w:rsidR="00470FCA" w:rsidRPr="00CD3C50">
          <w:rPr>
            <w:rFonts w:ascii="Times New Roman" w:eastAsia="Calibri" w:hAnsi="Times New Roman" w:cs="Times New Roman"/>
            <w:sz w:val="16"/>
            <w:szCs w:val="16"/>
            <w:lang w:val="en-US"/>
          </w:rPr>
          <w:t>dumapokachi</w:t>
        </w:r>
        <w:r w:rsidR="00470FCA" w:rsidRPr="00CE2404">
          <w:rPr>
            <w:rFonts w:ascii="Times New Roman" w:eastAsia="Calibri" w:hAnsi="Times New Roman" w:cs="Times New Roman"/>
            <w:sz w:val="16"/>
            <w:szCs w:val="16"/>
            <w:lang w:val="en-US"/>
          </w:rPr>
          <w:t>.</w:t>
        </w:r>
        <w:r w:rsidR="00470FCA" w:rsidRPr="00CD3C50">
          <w:rPr>
            <w:rFonts w:ascii="Times New Roman" w:eastAsia="Calibri" w:hAnsi="Times New Roman" w:cs="Times New Roman"/>
            <w:sz w:val="16"/>
            <w:szCs w:val="16"/>
            <w:lang w:val="en-US"/>
          </w:rPr>
          <w:t>ru</w:t>
        </w:r>
      </w:hyperlink>
      <w:proofErr w:type="gramStart"/>
      <w:r w:rsidR="00470FCA" w:rsidRPr="00CE2404">
        <w:rPr>
          <w:rFonts w:ascii="Times New Roman" w:eastAsia="Calibri" w:hAnsi="Times New Roman" w:cs="Times New Roman"/>
          <w:sz w:val="16"/>
          <w:szCs w:val="16"/>
          <w:lang w:val="en-US"/>
        </w:rPr>
        <w:t xml:space="preserve">,  </w:t>
      </w:r>
      <w:r w:rsidR="00470FCA" w:rsidRPr="00CD3C50">
        <w:rPr>
          <w:rFonts w:ascii="Times New Roman" w:eastAsia="Calibri" w:hAnsi="Times New Roman" w:cs="Times New Roman"/>
          <w:sz w:val="16"/>
          <w:szCs w:val="16"/>
          <w:lang w:val="en-US"/>
        </w:rPr>
        <w:t>e</w:t>
      </w:r>
      <w:proofErr w:type="gramEnd"/>
      <w:r w:rsidR="00470FCA" w:rsidRPr="00CE2404">
        <w:rPr>
          <w:rFonts w:ascii="Times New Roman" w:eastAsia="Calibri" w:hAnsi="Times New Roman" w:cs="Times New Roman"/>
          <w:sz w:val="16"/>
          <w:szCs w:val="16"/>
          <w:lang w:val="en-US"/>
        </w:rPr>
        <w:t>-</w:t>
      </w:r>
      <w:r w:rsidR="00470FCA" w:rsidRPr="00CD3C50">
        <w:rPr>
          <w:rFonts w:ascii="Times New Roman" w:eastAsia="Calibri" w:hAnsi="Times New Roman" w:cs="Times New Roman"/>
          <w:sz w:val="16"/>
          <w:szCs w:val="16"/>
          <w:lang w:val="en-US"/>
        </w:rPr>
        <w:t>mail</w:t>
      </w:r>
      <w:r w:rsidR="00470FCA" w:rsidRPr="00CE2404">
        <w:rPr>
          <w:rFonts w:ascii="Times New Roman" w:eastAsia="Calibri" w:hAnsi="Times New Roman" w:cs="Times New Roman"/>
          <w:sz w:val="16"/>
          <w:szCs w:val="16"/>
          <w:lang w:val="en-US"/>
        </w:rPr>
        <w:t xml:space="preserve">: </w:t>
      </w:r>
      <w:r w:rsidR="00470FCA" w:rsidRPr="00932EA1">
        <w:rPr>
          <w:rFonts w:ascii="Times New Roman" w:eastAsia="Calibri" w:hAnsi="Times New Roman" w:cs="Times New Roman"/>
          <w:sz w:val="16"/>
          <w:szCs w:val="16"/>
          <w:lang w:val="en-US"/>
        </w:rPr>
        <w:t>ksp</w:t>
      </w:r>
      <w:r w:rsidR="00470FCA" w:rsidRPr="00CE2404">
        <w:rPr>
          <w:rFonts w:ascii="Times New Roman" w:eastAsia="Calibri" w:hAnsi="Times New Roman" w:cs="Times New Roman"/>
          <w:sz w:val="16"/>
          <w:szCs w:val="16"/>
          <w:lang w:val="en-US"/>
        </w:rPr>
        <w:t>@</w:t>
      </w:r>
      <w:r w:rsidR="00470FCA" w:rsidRPr="00932EA1">
        <w:rPr>
          <w:rFonts w:ascii="Times New Roman" w:eastAsia="Calibri" w:hAnsi="Times New Roman" w:cs="Times New Roman"/>
          <w:sz w:val="16"/>
          <w:szCs w:val="16"/>
          <w:lang w:val="en-US"/>
        </w:rPr>
        <w:t>admpokachi</w:t>
      </w:r>
      <w:r w:rsidR="00470FCA" w:rsidRPr="00CE2404">
        <w:rPr>
          <w:rFonts w:ascii="Times New Roman" w:eastAsia="Calibri" w:hAnsi="Times New Roman" w:cs="Times New Roman"/>
          <w:sz w:val="16"/>
          <w:szCs w:val="16"/>
          <w:lang w:val="en-US"/>
        </w:rPr>
        <w:t>.</w:t>
      </w:r>
      <w:r w:rsidR="00470FCA" w:rsidRPr="00932EA1">
        <w:rPr>
          <w:rFonts w:ascii="Times New Roman" w:eastAsia="Calibri" w:hAnsi="Times New Roman" w:cs="Times New Roman"/>
          <w:sz w:val="16"/>
          <w:szCs w:val="16"/>
          <w:lang w:val="en-US"/>
        </w:rPr>
        <w:t>ru</w:t>
      </w:r>
    </w:p>
    <w:p w:rsidR="00470FCA" w:rsidRPr="00CE2404" w:rsidRDefault="00470FCA" w:rsidP="00470FCA">
      <w:pPr>
        <w:spacing w:after="0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180D3F">
        <w:rPr>
          <w:rFonts w:ascii="Times New Roman" w:eastAsia="Times New Roman" w:hAnsi="Times New Roman" w:cs="Times New Roman"/>
          <w:b/>
          <w:bCs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BAD9A" wp14:editId="64CFB0D4">
                <wp:simplePos x="0" y="0"/>
                <wp:positionH relativeFrom="column">
                  <wp:posOffset>-362259</wp:posOffset>
                </wp:positionH>
                <wp:positionV relativeFrom="paragraph">
                  <wp:posOffset>158385</wp:posOffset>
                </wp:positionV>
                <wp:extent cx="6368050" cy="24130"/>
                <wp:effectExtent l="0" t="19050" r="13970" b="5207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8050" cy="241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pt,12.45pt" to="472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" strokeweight="4.5pt">
                <v:stroke linestyle="thinThick"/>
              </v:line>
            </w:pict>
          </mc:Fallback>
        </mc:AlternateContent>
      </w:r>
    </w:p>
    <w:p w:rsidR="00470FCA" w:rsidRPr="004E64B1" w:rsidRDefault="00470FCA" w:rsidP="00F24F70">
      <w:pPr>
        <w:spacing w:after="0" w:line="240" w:lineRule="auto"/>
        <w:ind w:right="-4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4B1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7207A3" w:rsidRPr="004E64B1" w:rsidRDefault="00470FCA" w:rsidP="00F24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4B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207A3" w:rsidRPr="004E64B1">
        <w:rPr>
          <w:rFonts w:ascii="Times New Roman" w:hAnsi="Times New Roman" w:cs="Times New Roman"/>
          <w:b/>
          <w:sz w:val="24"/>
          <w:szCs w:val="24"/>
        </w:rPr>
        <w:t>проект решения Думы города Покачи</w:t>
      </w:r>
    </w:p>
    <w:p w:rsidR="00DE4E6B" w:rsidRPr="007D713D" w:rsidRDefault="00D23951" w:rsidP="00DE4E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224AE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E4E6B" w:rsidRPr="007D713D">
        <w:rPr>
          <w:rFonts w:ascii="Times New Roman" w:hAnsi="Times New Roman"/>
          <w:b/>
          <w:bCs/>
          <w:sz w:val="24"/>
          <w:szCs w:val="24"/>
          <w:lang w:eastAsia="ru-RU"/>
        </w:rPr>
        <w:t>О внесении изменений в решение Думы города Покачи от 15.12.2023 №</w:t>
      </w:r>
      <w:r w:rsidR="00DE4E6B">
        <w:rPr>
          <w:rFonts w:ascii="Times New Roman" w:hAnsi="Times New Roman"/>
          <w:b/>
          <w:bCs/>
          <w:sz w:val="24"/>
          <w:szCs w:val="24"/>
          <w:lang w:eastAsia="ru-RU"/>
        </w:rPr>
        <w:t>85 «О </w:t>
      </w:r>
      <w:bookmarkStart w:id="0" w:name="_GoBack"/>
      <w:bookmarkEnd w:id="0"/>
      <w:r w:rsidR="00DE4E6B" w:rsidRPr="007D713D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дополнительном пенсионном обеспечении лиц, замещавших муниципальные должности в органах местного самоуправления города Покачи»</w:t>
      </w:r>
    </w:p>
    <w:p w:rsidR="00D23951" w:rsidRPr="009224AE" w:rsidRDefault="00D23951" w:rsidP="00DE4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E6AC2" w:rsidRPr="004E64B1" w:rsidRDefault="00036875" w:rsidP="00470F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64B1">
        <w:rPr>
          <w:rFonts w:ascii="Times New Roman" w:hAnsi="Times New Roman" w:cs="Times New Roman"/>
          <w:b/>
          <w:sz w:val="24"/>
          <w:szCs w:val="24"/>
        </w:rPr>
        <w:t>о</w:t>
      </w:r>
      <w:r w:rsidR="00470FCA" w:rsidRPr="004E64B1">
        <w:rPr>
          <w:rFonts w:ascii="Times New Roman" w:hAnsi="Times New Roman" w:cs="Times New Roman"/>
          <w:b/>
          <w:sz w:val="24"/>
          <w:szCs w:val="24"/>
        </w:rPr>
        <w:t>т</w:t>
      </w:r>
      <w:r w:rsidRPr="004E64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4E6B">
        <w:rPr>
          <w:rFonts w:ascii="Times New Roman" w:hAnsi="Times New Roman" w:cs="Times New Roman"/>
          <w:b/>
          <w:sz w:val="24"/>
          <w:szCs w:val="24"/>
        </w:rPr>
        <w:t>04</w:t>
      </w:r>
      <w:r w:rsidR="00FB64B2" w:rsidRPr="004E64B1">
        <w:rPr>
          <w:rFonts w:ascii="Times New Roman" w:hAnsi="Times New Roman" w:cs="Times New Roman"/>
          <w:b/>
          <w:sz w:val="24"/>
          <w:szCs w:val="24"/>
        </w:rPr>
        <w:t>.</w:t>
      </w:r>
      <w:r w:rsidR="00DE4E6B">
        <w:rPr>
          <w:rFonts w:ascii="Times New Roman" w:hAnsi="Times New Roman" w:cs="Times New Roman"/>
          <w:b/>
          <w:sz w:val="24"/>
          <w:szCs w:val="24"/>
        </w:rPr>
        <w:t>06</w:t>
      </w:r>
      <w:r w:rsidR="00FB64B2" w:rsidRPr="004E64B1">
        <w:rPr>
          <w:rFonts w:ascii="Times New Roman" w:hAnsi="Times New Roman" w:cs="Times New Roman"/>
          <w:b/>
          <w:sz w:val="24"/>
          <w:szCs w:val="24"/>
        </w:rPr>
        <w:t>.202</w:t>
      </w:r>
      <w:r w:rsidR="009B2EBD">
        <w:rPr>
          <w:rFonts w:ascii="Times New Roman" w:hAnsi="Times New Roman" w:cs="Times New Roman"/>
          <w:b/>
          <w:sz w:val="24"/>
          <w:szCs w:val="24"/>
        </w:rPr>
        <w:t>5</w:t>
      </w:r>
      <w:r w:rsidR="00470FCA" w:rsidRPr="004E64B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352EA9" w:rsidRPr="004E64B1">
        <w:rPr>
          <w:rFonts w:ascii="Times New Roman" w:hAnsi="Times New Roman" w:cs="Times New Roman"/>
          <w:b/>
          <w:sz w:val="24"/>
          <w:szCs w:val="24"/>
        </w:rPr>
        <w:tab/>
      </w:r>
      <w:r w:rsidR="00352EA9" w:rsidRPr="004E64B1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470FCA" w:rsidRPr="004E64B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4E64B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352EA9" w:rsidRPr="004E64B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4E64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BFB" w:rsidRPr="004E64B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70FCA" w:rsidRPr="004E64B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3404E" w:rsidRPr="004E64B1">
        <w:rPr>
          <w:rFonts w:ascii="Times New Roman" w:hAnsi="Times New Roman" w:cs="Times New Roman"/>
          <w:b/>
          <w:sz w:val="24"/>
          <w:szCs w:val="24"/>
        </w:rPr>
        <w:tab/>
      </w:r>
      <w:r w:rsidR="00FB64B2" w:rsidRPr="004E64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31AE" w:rsidRPr="004E64B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70FCA" w:rsidRPr="004E64B1">
        <w:rPr>
          <w:rFonts w:ascii="Times New Roman" w:hAnsi="Times New Roman" w:cs="Times New Roman"/>
          <w:b/>
          <w:sz w:val="24"/>
          <w:szCs w:val="24"/>
        </w:rPr>
        <w:t>№</w:t>
      </w:r>
      <w:r w:rsidR="00DE4E6B">
        <w:rPr>
          <w:rFonts w:ascii="Times New Roman" w:hAnsi="Times New Roman" w:cs="Times New Roman"/>
          <w:b/>
          <w:sz w:val="24"/>
          <w:szCs w:val="24"/>
        </w:rPr>
        <w:t>21</w:t>
      </w:r>
    </w:p>
    <w:p w:rsidR="00565922" w:rsidRDefault="00565922" w:rsidP="00066D8E">
      <w:pPr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207A3" w:rsidRDefault="007207A3" w:rsidP="00066D8E">
      <w:pPr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E4E6B">
        <w:rPr>
          <w:rFonts w:ascii="Times New Roman" w:eastAsia="Times New Roman" w:hAnsi="Times New Roman" w:cs="Times New Roman"/>
          <w:b/>
          <w:lang w:eastAsia="ru-RU"/>
        </w:rPr>
        <w:t>1.</w:t>
      </w:r>
      <w:r w:rsidRPr="00DE4E6B">
        <w:rPr>
          <w:rFonts w:ascii="Times New Roman" w:eastAsia="Times New Roman" w:hAnsi="Times New Roman" w:cs="Times New Roman"/>
          <w:b/>
          <w:lang w:eastAsia="ru-RU"/>
        </w:rPr>
        <w:tab/>
        <w:t>Общие положения</w:t>
      </w:r>
    </w:p>
    <w:p w:rsidR="00DE4E6B" w:rsidRPr="00DE4E6B" w:rsidRDefault="00DE4E6B" w:rsidP="00066D8E">
      <w:pPr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07A3" w:rsidRPr="00A118FF" w:rsidRDefault="007207A3" w:rsidP="00413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118FF">
        <w:rPr>
          <w:rFonts w:ascii="Times New Roman" w:eastAsia="Times New Roman" w:hAnsi="Times New Roman" w:cs="Times New Roman"/>
          <w:lang w:eastAsia="ru-RU"/>
        </w:rPr>
        <w:t>Финансово-экономическая экспертиза проектов муниципальных правовых актов (включая обоснованность финансово-экономических расчетов) в части, касающейся расходных обязательств муниципального образования, а также муниципальных программ проводится контрольно-счетной палатой в соответствии с п</w:t>
      </w:r>
      <w:r w:rsidR="00B43DCA" w:rsidRPr="00A118FF">
        <w:rPr>
          <w:rFonts w:ascii="Times New Roman" w:eastAsia="Times New Roman" w:hAnsi="Times New Roman" w:cs="Times New Roman"/>
          <w:lang w:eastAsia="ru-RU"/>
        </w:rPr>
        <w:t xml:space="preserve">унктом </w:t>
      </w:r>
      <w:r w:rsidRPr="00A118FF">
        <w:rPr>
          <w:rFonts w:ascii="Times New Roman" w:eastAsia="Times New Roman" w:hAnsi="Times New Roman" w:cs="Times New Roman"/>
          <w:lang w:eastAsia="ru-RU"/>
        </w:rPr>
        <w:t>7 ч</w:t>
      </w:r>
      <w:r w:rsidR="00B43DCA" w:rsidRPr="00A118FF">
        <w:rPr>
          <w:rFonts w:ascii="Times New Roman" w:eastAsia="Times New Roman" w:hAnsi="Times New Roman" w:cs="Times New Roman"/>
          <w:lang w:eastAsia="ru-RU"/>
        </w:rPr>
        <w:t xml:space="preserve">асти </w:t>
      </w:r>
      <w:r w:rsidRPr="00A118FF">
        <w:rPr>
          <w:rFonts w:ascii="Times New Roman" w:eastAsia="Times New Roman" w:hAnsi="Times New Roman" w:cs="Times New Roman"/>
          <w:lang w:eastAsia="ru-RU"/>
        </w:rPr>
        <w:t>2 ст</w:t>
      </w:r>
      <w:r w:rsidR="00B43DCA" w:rsidRPr="00A118FF">
        <w:rPr>
          <w:rFonts w:ascii="Times New Roman" w:eastAsia="Times New Roman" w:hAnsi="Times New Roman" w:cs="Times New Roman"/>
          <w:lang w:eastAsia="ru-RU"/>
        </w:rPr>
        <w:t xml:space="preserve">атьи </w:t>
      </w:r>
      <w:r w:rsidRPr="00A118FF">
        <w:rPr>
          <w:rFonts w:ascii="Times New Roman" w:eastAsia="Times New Roman" w:hAnsi="Times New Roman" w:cs="Times New Roman"/>
          <w:lang w:eastAsia="ru-RU"/>
        </w:rPr>
        <w:t>9 Федерального Закона от 07.02.2011 №6-ФЗ «Об общих принципах организации и деятельности контрольно-счетных органов субъектов РФ</w:t>
      </w:r>
      <w:r w:rsidR="00D23951">
        <w:rPr>
          <w:rFonts w:ascii="Times New Roman" w:eastAsia="Times New Roman" w:hAnsi="Times New Roman" w:cs="Times New Roman"/>
          <w:lang w:eastAsia="ru-RU"/>
        </w:rPr>
        <w:t xml:space="preserve">, федеральных территорий </w:t>
      </w:r>
      <w:r w:rsidRPr="00A118FF">
        <w:rPr>
          <w:rFonts w:ascii="Times New Roman" w:eastAsia="Times New Roman" w:hAnsi="Times New Roman" w:cs="Times New Roman"/>
          <w:lang w:eastAsia="ru-RU"/>
        </w:rPr>
        <w:t xml:space="preserve"> и муниципальных образований», п</w:t>
      </w:r>
      <w:r w:rsidR="00B43DCA" w:rsidRPr="00A118FF">
        <w:rPr>
          <w:rFonts w:ascii="Times New Roman" w:eastAsia="Times New Roman" w:hAnsi="Times New Roman" w:cs="Times New Roman"/>
          <w:lang w:eastAsia="ru-RU"/>
        </w:rPr>
        <w:t xml:space="preserve">унктом </w:t>
      </w:r>
      <w:r w:rsidRPr="00A118FF">
        <w:rPr>
          <w:rFonts w:ascii="Times New Roman" w:eastAsia="Times New Roman" w:hAnsi="Times New Roman" w:cs="Times New Roman"/>
          <w:lang w:eastAsia="ru-RU"/>
        </w:rPr>
        <w:t>7 ч</w:t>
      </w:r>
      <w:r w:rsidR="00B43DCA" w:rsidRPr="00A118FF">
        <w:rPr>
          <w:rFonts w:ascii="Times New Roman" w:eastAsia="Times New Roman" w:hAnsi="Times New Roman" w:cs="Times New Roman"/>
          <w:lang w:eastAsia="ru-RU"/>
        </w:rPr>
        <w:t xml:space="preserve">асти </w:t>
      </w:r>
      <w:r w:rsidRPr="00A118FF">
        <w:rPr>
          <w:rFonts w:ascii="Times New Roman" w:eastAsia="Times New Roman" w:hAnsi="Times New Roman" w:cs="Times New Roman"/>
          <w:lang w:eastAsia="ru-RU"/>
        </w:rPr>
        <w:t>1 ст</w:t>
      </w:r>
      <w:r w:rsidR="00B43DCA" w:rsidRPr="00A118FF">
        <w:rPr>
          <w:rFonts w:ascii="Times New Roman" w:eastAsia="Times New Roman" w:hAnsi="Times New Roman" w:cs="Times New Roman"/>
          <w:lang w:eastAsia="ru-RU"/>
        </w:rPr>
        <w:t xml:space="preserve">атьи </w:t>
      </w:r>
      <w:r w:rsidRPr="00A118FF">
        <w:rPr>
          <w:rFonts w:ascii="Times New Roman" w:eastAsia="Times New Roman" w:hAnsi="Times New Roman" w:cs="Times New Roman"/>
          <w:lang w:eastAsia="ru-RU"/>
        </w:rPr>
        <w:t>2 Регламента</w:t>
      </w:r>
      <w:proofErr w:type="gramEnd"/>
      <w:r w:rsidRPr="00A118FF">
        <w:rPr>
          <w:rFonts w:ascii="Times New Roman" w:eastAsia="Times New Roman" w:hAnsi="Times New Roman" w:cs="Times New Roman"/>
          <w:lang w:eastAsia="ru-RU"/>
        </w:rPr>
        <w:t xml:space="preserve"> контрольно-счетной палаты города Покачи, утвержденного приказом председателя контрольно-счетной палаты города Покачи от </w:t>
      </w:r>
      <w:r w:rsidR="007E6377" w:rsidRPr="00A118FF">
        <w:rPr>
          <w:rFonts w:ascii="Times New Roman" w:eastAsia="Times New Roman" w:hAnsi="Times New Roman" w:cs="Times New Roman"/>
          <w:lang w:eastAsia="ru-RU"/>
        </w:rPr>
        <w:t>22</w:t>
      </w:r>
      <w:r w:rsidRPr="00A118FF">
        <w:rPr>
          <w:rFonts w:ascii="Times New Roman" w:eastAsia="Times New Roman" w:hAnsi="Times New Roman" w:cs="Times New Roman"/>
          <w:lang w:eastAsia="ru-RU"/>
        </w:rPr>
        <w:t>.</w:t>
      </w:r>
      <w:r w:rsidR="007E6377" w:rsidRPr="00A118FF">
        <w:rPr>
          <w:rFonts w:ascii="Times New Roman" w:eastAsia="Times New Roman" w:hAnsi="Times New Roman" w:cs="Times New Roman"/>
          <w:lang w:eastAsia="ru-RU"/>
        </w:rPr>
        <w:t>03</w:t>
      </w:r>
      <w:r w:rsidRPr="00A118FF">
        <w:rPr>
          <w:rFonts w:ascii="Times New Roman" w:eastAsia="Times New Roman" w:hAnsi="Times New Roman" w:cs="Times New Roman"/>
          <w:lang w:eastAsia="ru-RU"/>
        </w:rPr>
        <w:t>.201</w:t>
      </w:r>
      <w:r w:rsidR="007E6377" w:rsidRPr="00A118FF">
        <w:rPr>
          <w:rFonts w:ascii="Times New Roman" w:eastAsia="Times New Roman" w:hAnsi="Times New Roman" w:cs="Times New Roman"/>
          <w:lang w:eastAsia="ru-RU"/>
        </w:rPr>
        <w:t>9</w:t>
      </w:r>
      <w:r w:rsidRPr="00A118FF">
        <w:rPr>
          <w:rFonts w:ascii="Times New Roman" w:eastAsia="Times New Roman" w:hAnsi="Times New Roman" w:cs="Times New Roman"/>
          <w:lang w:eastAsia="ru-RU"/>
        </w:rPr>
        <w:t xml:space="preserve"> №</w:t>
      </w:r>
      <w:r w:rsidR="007E6377" w:rsidRPr="00A118FF">
        <w:rPr>
          <w:rFonts w:ascii="Times New Roman" w:eastAsia="Times New Roman" w:hAnsi="Times New Roman" w:cs="Times New Roman"/>
          <w:lang w:eastAsia="ru-RU"/>
        </w:rPr>
        <w:t>2</w:t>
      </w:r>
      <w:r w:rsidRPr="00A118FF">
        <w:rPr>
          <w:rFonts w:ascii="Times New Roman" w:eastAsia="Times New Roman" w:hAnsi="Times New Roman" w:cs="Times New Roman"/>
          <w:lang w:eastAsia="ru-RU"/>
        </w:rPr>
        <w:t>.</w:t>
      </w:r>
    </w:p>
    <w:p w:rsidR="007207A3" w:rsidRDefault="00066D8E" w:rsidP="00066D8E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DE4E6B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Pr="00DE4E6B">
        <w:rPr>
          <w:rFonts w:ascii="Times New Roman" w:eastAsia="Times New Roman" w:hAnsi="Times New Roman" w:cs="Times New Roman"/>
          <w:b/>
          <w:bCs/>
          <w:lang w:eastAsia="ru-RU"/>
        </w:rPr>
        <w:tab/>
        <w:t>Основная часть</w:t>
      </w:r>
    </w:p>
    <w:p w:rsidR="00DE4E6B" w:rsidRPr="00DE4E6B" w:rsidRDefault="00DE4E6B" w:rsidP="00066D8E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B1AA3" w:rsidRPr="00DE4E6B" w:rsidRDefault="00FB6CD7" w:rsidP="00DE4E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E4E6B">
        <w:rPr>
          <w:rFonts w:ascii="Times New Roman" w:eastAsia="Times New Roman" w:hAnsi="Times New Roman" w:cs="Times New Roman"/>
          <w:b/>
          <w:lang w:eastAsia="ru-RU"/>
        </w:rPr>
        <w:t>Полномочия по принятию муниципального правового акта установлены</w:t>
      </w:r>
      <w:r w:rsidR="002B1AA3" w:rsidRPr="00DE4E6B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DE4E6B" w:rsidRPr="00DE4E6B" w:rsidRDefault="00DE4E6B" w:rsidP="00DE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/>
          <w:lang/>
        </w:rPr>
      </w:pPr>
      <w:r w:rsidRPr="00DE4E6B">
        <w:rPr>
          <w:rFonts w:ascii="Times New Roman" w:hAnsi="Times New Roman"/>
          <w:lang w:eastAsia="ru-RU"/>
        </w:rPr>
        <w:t xml:space="preserve">1) </w:t>
      </w:r>
      <w:r w:rsidRPr="00DE4E6B">
        <w:rPr>
          <w:rFonts w:ascii="Times New Roman" w:eastAsia="Arial" w:hAnsi="Times New Roman"/>
          <w:lang/>
        </w:rPr>
        <w:t xml:space="preserve">частью 2 статьи 17 Закона Ханты-Мансийского автономного округа – Югры от 20.07.2007 №113-оз «Об отдельных вопросах муниципальной службы </w:t>
      </w:r>
      <w:proofErr w:type="gramStart"/>
      <w:r w:rsidRPr="00DE4E6B">
        <w:rPr>
          <w:rFonts w:ascii="Times New Roman" w:eastAsia="Arial" w:hAnsi="Times New Roman"/>
          <w:lang/>
        </w:rPr>
        <w:t>в</w:t>
      </w:r>
      <w:proofErr w:type="gramEnd"/>
      <w:r w:rsidRPr="00DE4E6B">
        <w:rPr>
          <w:rFonts w:ascii="Times New Roman" w:eastAsia="Arial" w:hAnsi="Times New Roman"/>
          <w:lang/>
        </w:rPr>
        <w:t xml:space="preserve"> </w:t>
      </w:r>
      <w:proofErr w:type="gramStart"/>
      <w:r w:rsidRPr="00DE4E6B">
        <w:rPr>
          <w:rFonts w:ascii="Times New Roman" w:eastAsia="Arial" w:hAnsi="Times New Roman"/>
          <w:lang/>
        </w:rPr>
        <w:t>Ханты-Мансийском</w:t>
      </w:r>
      <w:proofErr w:type="gramEnd"/>
      <w:r w:rsidRPr="00DE4E6B">
        <w:rPr>
          <w:rFonts w:ascii="Times New Roman" w:eastAsia="Arial" w:hAnsi="Times New Roman"/>
          <w:lang/>
        </w:rPr>
        <w:t xml:space="preserve"> автономном округе – Югре»,</w:t>
      </w:r>
    </w:p>
    <w:p w:rsidR="00DE4E6B" w:rsidRPr="00DE4E6B" w:rsidRDefault="00DE4E6B" w:rsidP="00DE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/>
          <w:lang/>
        </w:rPr>
      </w:pPr>
      <w:r w:rsidRPr="00DE4E6B">
        <w:rPr>
          <w:rFonts w:ascii="Times New Roman" w:eastAsia="Arial" w:hAnsi="Times New Roman"/>
          <w:lang/>
        </w:rPr>
        <w:t>2) пунктом 10 статьи 4 Закона Ханты-Мансийского автономного округа – Югры от 24.10.2005 №89-оз «О государственных должностях Ханты-Мансийского автономного округа – Югры»;</w:t>
      </w:r>
    </w:p>
    <w:p w:rsidR="00DE4E6B" w:rsidRPr="00DE4E6B" w:rsidRDefault="00DE4E6B" w:rsidP="00DE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/>
          <w:lang/>
        </w:rPr>
      </w:pPr>
      <w:r w:rsidRPr="00DE4E6B">
        <w:rPr>
          <w:rFonts w:ascii="Times New Roman" w:eastAsia="Arial" w:hAnsi="Times New Roman"/>
          <w:lang/>
        </w:rPr>
        <w:t>3) пунктом 10 части 1 статьи 4.1, частью 2 статьи 4.5 Закона Ханты-Мансийского автономног</w:t>
      </w:r>
      <w:r>
        <w:rPr>
          <w:rFonts w:ascii="Times New Roman" w:eastAsia="Arial" w:hAnsi="Times New Roman"/>
          <w:lang/>
        </w:rPr>
        <w:t>о округа - Югры от 10.04.2012 №</w:t>
      </w:r>
      <w:r w:rsidRPr="00DE4E6B">
        <w:rPr>
          <w:rFonts w:ascii="Times New Roman" w:eastAsia="Arial" w:hAnsi="Times New Roman"/>
          <w:lang/>
        </w:rPr>
        <w:t>38-оз «О регулировании отдельных вопросов организации и деятельности контрольно-счетных органов муниципальных образований Ханты-Мансийского автономного округа – Югры».</w:t>
      </w:r>
    </w:p>
    <w:p w:rsidR="00DE4E6B" w:rsidRPr="00DE4E6B" w:rsidRDefault="006B606B" w:rsidP="00DE4E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DE4E6B">
        <w:rPr>
          <w:rFonts w:ascii="Times New Roman" w:eastAsia="Times New Roman" w:hAnsi="Times New Roman" w:cs="Times New Roman"/>
          <w:lang w:eastAsia="ru-RU"/>
        </w:rPr>
        <w:t xml:space="preserve">Согласно пояснительной записке, </w:t>
      </w:r>
      <w:r w:rsidR="002B1AA3" w:rsidRPr="00DE4E6B">
        <w:rPr>
          <w:rFonts w:ascii="Times New Roman" w:eastAsia="Times New Roman" w:hAnsi="Times New Roman" w:cs="Times New Roman"/>
          <w:lang w:eastAsia="ru-RU"/>
        </w:rPr>
        <w:t xml:space="preserve">необходимость разработки настоящего проекта возникла </w:t>
      </w:r>
      <w:r w:rsidR="00DE4E6B" w:rsidRPr="00DE4E6B">
        <w:rPr>
          <w:rFonts w:ascii="Times New Roman" w:hAnsi="Times New Roman"/>
          <w:shd w:val="clear" w:color="auto" w:fill="FFFFFF"/>
        </w:rPr>
        <w:t>связи с необходимостью уточнения порядка и условий предоставления дополнительного пенсионного обеспечения лицам, занимавшим муниципальные должности в органах местного самоуправления города Покачи</w:t>
      </w:r>
      <w:r w:rsidR="00DE4E6B" w:rsidRPr="00DE4E6B">
        <w:rPr>
          <w:rFonts w:ascii="Times New Roman" w:hAnsi="Times New Roman"/>
          <w:shd w:val="clear" w:color="auto" w:fill="FFFFFF"/>
        </w:rPr>
        <w:t>.</w:t>
      </w:r>
      <w:r w:rsidR="00DE4E6B" w:rsidRPr="00DE4E6B">
        <w:rPr>
          <w:rFonts w:ascii="Times New Roman" w:hAnsi="Times New Roman" w:cs="Times New Roman"/>
          <w:lang w:eastAsia="ru-RU"/>
        </w:rPr>
        <w:t xml:space="preserve"> </w:t>
      </w:r>
    </w:p>
    <w:p w:rsidR="00DE4E6B" w:rsidRPr="00DE4E6B" w:rsidRDefault="00DE4E6B" w:rsidP="00DE4E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lang w:eastAsia="ru-RU"/>
        </w:rPr>
      </w:pPr>
      <w:r w:rsidRPr="00DE4E6B">
        <w:rPr>
          <w:rFonts w:ascii="Times New Roman" w:hAnsi="Times New Roman" w:cs="Times New Roman"/>
          <w:b/>
          <w:lang w:eastAsia="ru-RU"/>
        </w:rPr>
        <w:t>Проектом предлагается:</w:t>
      </w:r>
    </w:p>
    <w:p w:rsidR="00DE4E6B" w:rsidRPr="00DE4E6B" w:rsidRDefault="00DE4E6B" w:rsidP="00DE4E6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DE4E6B">
        <w:rPr>
          <w:rFonts w:ascii="Times New Roman" w:hAnsi="Times New Roman"/>
          <w:shd w:val="clear" w:color="auto" w:fill="FFFFFF"/>
        </w:rPr>
        <w:t>уточнить</w:t>
      </w:r>
      <w:r w:rsidRPr="00DE4E6B">
        <w:rPr>
          <w:rFonts w:ascii="Times New Roman" w:hAnsi="Times New Roman"/>
          <w:shd w:val="clear" w:color="auto" w:fill="FFFFFF"/>
        </w:rPr>
        <w:t xml:space="preserve"> круг лиц, имеющих право на дополнительное пенсионное обеспечение (председатель КСП, заместитель КСП и аудитор КСП), с учетом стажа работы не только на муниципальных должностях, но и на должностях муниципальной службы;</w:t>
      </w:r>
    </w:p>
    <w:p w:rsidR="00DE4E6B" w:rsidRPr="00DE4E6B" w:rsidRDefault="00DE4E6B" w:rsidP="00DE4E6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DE4E6B">
        <w:rPr>
          <w:rFonts w:ascii="Times New Roman" w:hAnsi="Times New Roman"/>
          <w:shd w:val="clear" w:color="auto" w:fill="FFFFFF"/>
        </w:rPr>
        <w:t xml:space="preserve">уточнить </w:t>
      </w:r>
      <w:r w:rsidRPr="00DE4E6B">
        <w:rPr>
          <w:rFonts w:ascii="Times New Roman" w:hAnsi="Times New Roman"/>
          <w:shd w:val="clear" w:color="auto" w:fill="FFFFFF"/>
        </w:rPr>
        <w:t>месячно</w:t>
      </w:r>
      <w:r w:rsidRPr="00DE4E6B">
        <w:rPr>
          <w:rFonts w:ascii="Times New Roman" w:hAnsi="Times New Roman"/>
          <w:shd w:val="clear" w:color="auto" w:fill="FFFFFF"/>
        </w:rPr>
        <w:t>е</w:t>
      </w:r>
      <w:r w:rsidRPr="00DE4E6B">
        <w:rPr>
          <w:rFonts w:ascii="Times New Roman" w:hAnsi="Times New Roman"/>
          <w:shd w:val="clear" w:color="auto" w:fill="FFFFFF"/>
        </w:rPr>
        <w:t xml:space="preserve"> денежно</w:t>
      </w:r>
      <w:r w:rsidRPr="00DE4E6B">
        <w:rPr>
          <w:rFonts w:ascii="Times New Roman" w:hAnsi="Times New Roman"/>
          <w:shd w:val="clear" w:color="auto" w:fill="FFFFFF"/>
        </w:rPr>
        <w:t>е</w:t>
      </w:r>
      <w:r w:rsidRPr="00DE4E6B">
        <w:rPr>
          <w:rFonts w:ascii="Times New Roman" w:hAnsi="Times New Roman"/>
          <w:shd w:val="clear" w:color="auto" w:fill="FFFFFF"/>
        </w:rPr>
        <w:t xml:space="preserve"> содержани</w:t>
      </w:r>
      <w:r w:rsidRPr="00DE4E6B">
        <w:rPr>
          <w:rFonts w:ascii="Times New Roman" w:hAnsi="Times New Roman"/>
          <w:shd w:val="clear" w:color="auto" w:fill="FFFFFF"/>
        </w:rPr>
        <w:t>е</w:t>
      </w:r>
      <w:r w:rsidRPr="00DE4E6B">
        <w:rPr>
          <w:rFonts w:ascii="Times New Roman" w:hAnsi="Times New Roman"/>
          <w:shd w:val="clear" w:color="auto" w:fill="FFFFFF"/>
        </w:rPr>
        <w:t xml:space="preserve"> лиц, занимавших муниципальную должность (2,4 ежемесячного денежного поощрения);</w:t>
      </w:r>
    </w:p>
    <w:p w:rsidR="00DE4E6B" w:rsidRPr="00DE4E6B" w:rsidRDefault="00DE4E6B" w:rsidP="00DE4E6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proofErr w:type="gramStart"/>
      <w:r w:rsidRPr="00DE4E6B">
        <w:rPr>
          <w:rFonts w:ascii="Times New Roman" w:hAnsi="Times New Roman"/>
          <w:shd w:val="clear" w:color="auto" w:fill="FFFFFF"/>
        </w:rPr>
        <w:t>уточнить</w:t>
      </w:r>
      <w:r w:rsidRPr="00DE4E6B">
        <w:rPr>
          <w:rFonts w:ascii="Times New Roman" w:hAnsi="Times New Roman"/>
          <w:shd w:val="clear" w:color="auto" w:fill="FFFFFF"/>
        </w:rPr>
        <w:t xml:space="preserve"> единовременн</w:t>
      </w:r>
      <w:r w:rsidRPr="00DE4E6B">
        <w:rPr>
          <w:rFonts w:ascii="Times New Roman" w:hAnsi="Times New Roman"/>
          <w:shd w:val="clear" w:color="auto" w:fill="FFFFFF"/>
        </w:rPr>
        <w:t>ую</w:t>
      </w:r>
      <w:r w:rsidRPr="00DE4E6B">
        <w:rPr>
          <w:rFonts w:ascii="Times New Roman" w:hAnsi="Times New Roman"/>
          <w:shd w:val="clear" w:color="auto" w:fill="FFFFFF"/>
        </w:rPr>
        <w:t xml:space="preserve"> поощрительн</w:t>
      </w:r>
      <w:r w:rsidRPr="00DE4E6B">
        <w:rPr>
          <w:rFonts w:ascii="Times New Roman" w:hAnsi="Times New Roman"/>
          <w:shd w:val="clear" w:color="auto" w:fill="FFFFFF"/>
        </w:rPr>
        <w:t>ую</w:t>
      </w:r>
      <w:r w:rsidRPr="00DE4E6B">
        <w:rPr>
          <w:rFonts w:ascii="Times New Roman" w:hAnsi="Times New Roman"/>
          <w:shd w:val="clear" w:color="auto" w:fill="FFFFFF"/>
        </w:rPr>
        <w:t xml:space="preserve"> выплат</w:t>
      </w:r>
      <w:r w:rsidRPr="00DE4E6B">
        <w:rPr>
          <w:rFonts w:ascii="Times New Roman" w:hAnsi="Times New Roman"/>
          <w:shd w:val="clear" w:color="auto" w:fill="FFFFFF"/>
        </w:rPr>
        <w:t>у</w:t>
      </w:r>
      <w:r w:rsidRPr="00DE4E6B">
        <w:rPr>
          <w:rFonts w:ascii="Times New Roman" w:hAnsi="Times New Roman"/>
          <w:shd w:val="clear" w:color="auto" w:fill="FFFFFF"/>
        </w:rPr>
        <w:t xml:space="preserve"> из расчета месячного денежного содержания на день прекращения полномочий данного лица (выплата составляет два размера месячного денежного содержания.</w:t>
      </w:r>
      <w:proofErr w:type="gramEnd"/>
      <w:r w:rsidRPr="00DE4E6B">
        <w:rPr>
          <w:rFonts w:ascii="Times New Roman" w:hAnsi="Times New Roman"/>
          <w:shd w:val="clear" w:color="auto" w:fill="FFFFFF"/>
        </w:rPr>
        <w:t xml:space="preserve"> </w:t>
      </w:r>
      <w:proofErr w:type="gramStart"/>
      <w:r w:rsidRPr="00DE4E6B">
        <w:rPr>
          <w:rFonts w:ascii="Times New Roman" w:hAnsi="Times New Roman"/>
          <w:shd w:val="clear" w:color="auto" w:fill="FFFFFF"/>
        </w:rPr>
        <w:t xml:space="preserve">За каждые полные три года стажа сверх установленного выплачивается </w:t>
      </w:r>
      <w:r w:rsidRPr="00DE4E6B">
        <w:rPr>
          <w:rFonts w:ascii="Times New Roman" w:hAnsi="Times New Roman"/>
          <w:shd w:val="clear" w:color="auto" w:fill="FFFFFF"/>
        </w:rPr>
        <w:lastRenderedPageBreak/>
        <w:t>дополнительно один размер месячного денежного содержания, но общий размер выплаты не может превышать четыре месячных денежных содержани</w:t>
      </w:r>
      <w:r w:rsidRPr="00DE4E6B">
        <w:rPr>
          <w:rFonts w:ascii="Times New Roman" w:hAnsi="Times New Roman"/>
          <w:shd w:val="clear" w:color="auto" w:fill="FFFFFF"/>
        </w:rPr>
        <w:t>й</w:t>
      </w:r>
      <w:r w:rsidRPr="00DE4E6B">
        <w:rPr>
          <w:rFonts w:ascii="Times New Roman" w:hAnsi="Times New Roman"/>
          <w:shd w:val="clear" w:color="auto" w:fill="FFFFFF"/>
        </w:rPr>
        <w:t>).</w:t>
      </w:r>
      <w:proofErr w:type="gramEnd"/>
    </w:p>
    <w:p w:rsidR="009B2EBD" w:rsidRDefault="002B1AA3" w:rsidP="00D513AA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2B1AA3">
        <w:rPr>
          <w:rFonts w:ascii="Times New Roman" w:hAnsi="Times New Roman" w:cs="Times New Roman"/>
          <w:lang w:eastAsia="ru-RU"/>
        </w:rPr>
        <w:t>Реализация проекта решения Думы города Покачи будет осуществляться в пределах бюджетных ассигнований, предусмотренных бюджетом города Покачи</w:t>
      </w:r>
      <w:r w:rsidR="00DE4E6B">
        <w:rPr>
          <w:rFonts w:ascii="Times New Roman" w:hAnsi="Times New Roman" w:cs="Times New Roman"/>
          <w:lang w:eastAsia="ru-RU"/>
        </w:rPr>
        <w:t>.</w:t>
      </w:r>
    </w:p>
    <w:p w:rsidR="002B1AA3" w:rsidRDefault="002B1AA3" w:rsidP="00D513AA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7207A3" w:rsidRDefault="00066D8E" w:rsidP="00066D8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E4E6B">
        <w:rPr>
          <w:rFonts w:ascii="Times New Roman" w:eastAsia="Times New Roman" w:hAnsi="Times New Roman" w:cs="Times New Roman"/>
          <w:b/>
          <w:lang w:eastAsia="ru-RU"/>
        </w:rPr>
        <w:t xml:space="preserve">3. </w:t>
      </w:r>
      <w:r w:rsidR="007207A3" w:rsidRPr="00DE4E6B">
        <w:rPr>
          <w:rFonts w:ascii="Times New Roman" w:eastAsia="Times New Roman" w:hAnsi="Times New Roman" w:cs="Times New Roman"/>
          <w:b/>
          <w:lang w:eastAsia="ru-RU"/>
        </w:rPr>
        <w:t>Заключительная часть</w:t>
      </w:r>
    </w:p>
    <w:p w:rsidR="00DE4E6B" w:rsidRPr="00DE4E6B" w:rsidRDefault="00DE4E6B" w:rsidP="00066D8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65922" w:rsidRPr="00DE4E6B" w:rsidRDefault="00565922" w:rsidP="00DE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DE4E6B">
        <w:rPr>
          <w:rFonts w:ascii="Times New Roman" w:hAnsi="Times New Roman" w:cs="Times New Roman"/>
          <w:bCs/>
        </w:rPr>
        <w:t xml:space="preserve">По результатам проведенной экспертизы проекта решения Думы города </w:t>
      </w:r>
      <w:r w:rsidR="00DE4E6B" w:rsidRPr="00DE4E6B">
        <w:rPr>
          <w:rFonts w:ascii="Times New Roman" w:hAnsi="Times New Roman"/>
          <w:bCs/>
          <w:lang w:eastAsia="ru-RU"/>
        </w:rPr>
        <w:t>«О внесении изменений в решение Думы города Покачи от 15.12.2023 №85 «О дополнительном пенсионном обеспечении лиц, замещавших муниципальные должности в органах местного самоуправления города Покачи»</w:t>
      </w:r>
      <w:r w:rsidR="00DE4E6B">
        <w:rPr>
          <w:rFonts w:ascii="Times New Roman" w:hAnsi="Times New Roman"/>
          <w:bCs/>
          <w:lang w:eastAsia="ru-RU"/>
        </w:rPr>
        <w:t xml:space="preserve"> </w:t>
      </w:r>
      <w:r w:rsidRPr="00DE4E6B">
        <w:rPr>
          <w:rFonts w:ascii="Times New Roman" w:hAnsi="Times New Roman" w:cs="Times New Roman"/>
          <w:bCs/>
          <w:lang w:eastAsia="ru-RU"/>
        </w:rPr>
        <w:t xml:space="preserve">предложений </w:t>
      </w:r>
      <w:r w:rsidRPr="00DE4E6B">
        <w:rPr>
          <w:rFonts w:ascii="Times New Roman" w:hAnsi="Times New Roman" w:cs="Times New Roman"/>
          <w:bCs/>
        </w:rPr>
        <w:t>и замечаний нет.</w:t>
      </w:r>
    </w:p>
    <w:p w:rsidR="00D47DE5" w:rsidRPr="00DE4E6B" w:rsidRDefault="00D47DE5" w:rsidP="00DE4E6B">
      <w:pPr>
        <w:spacing w:after="0" w:line="340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p w:rsidR="00DE4E6B" w:rsidRPr="00DE4E6B" w:rsidRDefault="00DE4E6B" w:rsidP="00DE4E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4E6B">
        <w:rPr>
          <w:rFonts w:ascii="Times New Roman" w:eastAsia="Times New Roman" w:hAnsi="Times New Roman" w:cs="Times New Roman"/>
          <w:lang w:eastAsia="ru-RU"/>
        </w:rPr>
        <w:t xml:space="preserve">Председатель </w:t>
      </w:r>
      <w:proofErr w:type="gramStart"/>
      <w:r w:rsidRPr="00DE4E6B">
        <w:rPr>
          <w:rFonts w:ascii="Times New Roman" w:eastAsia="Times New Roman" w:hAnsi="Times New Roman" w:cs="Times New Roman"/>
          <w:lang w:eastAsia="ru-RU"/>
        </w:rPr>
        <w:t>контрольно-</w:t>
      </w:r>
      <w:r w:rsidRPr="00DE4E6B">
        <w:rPr>
          <w:rFonts w:ascii="Times New Roman" w:eastAsia="Times New Roman" w:hAnsi="Times New Roman" w:cs="Times New Roman"/>
          <w:lang w:eastAsia="ru-RU"/>
        </w:rPr>
        <w:t>счетной</w:t>
      </w:r>
      <w:proofErr w:type="gramEnd"/>
      <w:r w:rsidRPr="00DE4E6B">
        <w:rPr>
          <w:rFonts w:ascii="Times New Roman" w:eastAsia="Times New Roman" w:hAnsi="Times New Roman" w:cs="Times New Roman"/>
          <w:lang w:eastAsia="ru-RU"/>
        </w:rPr>
        <w:t xml:space="preserve">                      </w:t>
      </w:r>
      <w:r w:rsidRPr="00DE4E6B">
        <w:rPr>
          <w:noProof/>
          <w:lang w:eastAsia="ru-RU"/>
        </w:rPr>
        <w:drawing>
          <wp:inline distT="0" distB="0" distL="0" distR="0" wp14:anchorId="153C472C" wp14:editId="4483182F">
            <wp:extent cx="771277" cy="61225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1277" cy="612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E6B" w:rsidRPr="00DE4E6B" w:rsidRDefault="00DE4E6B" w:rsidP="00DE4E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4E6B">
        <w:rPr>
          <w:rFonts w:ascii="Times New Roman" w:eastAsia="Times New Roman" w:hAnsi="Times New Roman" w:cs="Times New Roman"/>
          <w:lang w:eastAsia="ru-RU"/>
        </w:rPr>
        <w:t>палаты города Покачи</w:t>
      </w:r>
      <w:r w:rsidRPr="00DE4E6B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</w:t>
      </w:r>
      <w:r w:rsidRPr="00DE4E6B">
        <w:rPr>
          <w:rFonts w:ascii="Times New Roman" w:eastAsia="Times New Roman" w:hAnsi="Times New Roman" w:cs="Times New Roman"/>
          <w:lang w:eastAsia="ru-RU"/>
        </w:rPr>
        <w:tab/>
      </w:r>
      <w:r w:rsidRPr="00DE4E6B">
        <w:rPr>
          <w:rFonts w:ascii="Times New Roman" w:eastAsia="Times New Roman" w:hAnsi="Times New Roman" w:cs="Times New Roman"/>
          <w:lang w:eastAsia="ru-RU"/>
        </w:rPr>
        <w:tab/>
        <w:t xml:space="preserve">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DE4E6B">
        <w:rPr>
          <w:rFonts w:ascii="Times New Roman" w:eastAsia="Times New Roman" w:hAnsi="Times New Roman" w:cs="Times New Roman"/>
          <w:lang w:eastAsia="ru-RU"/>
        </w:rPr>
        <w:t xml:space="preserve">        Л.Ф. Ишемьярова</w:t>
      </w:r>
    </w:p>
    <w:p w:rsidR="002B1AA3" w:rsidRPr="00DE4E6B" w:rsidRDefault="002B1AA3" w:rsidP="00565922">
      <w:pPr>
        <w:spacing w:after="0" w:line="340" w:lineRule="exact"/>
        <w:rPr>
          <w:rFonts w:ascii="Times New Roman" w:eastAsia="Times New Roman" w:hAnsi="Times New Roman" w:cs="Times New Roman"/>
          <w:lang w:eastAsia="ru-RU"/>
        </w:rPr>
      </w:pPr>
    </w:p>
    <w:sectPr w:rsidR="002B1AA3" w:rsidRPr="00DE4E6B" w:rsidSect="00D47DE5">
      <w:pgSz w:w="11906" w:h="16838"/>
      <w:pgMar w:top="567" w:right="567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419"/>
    <w:multiLevelType w:val="hybridMultilevel"/>
    <w:tmpl w:val="48D6BDE4"/>
    <w:lvl w:ilvl="0" w:tplc="340E7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84653A"/>
    <w:multiLevelType w:val="hybridMultilevel"/>
    <w:tmpl w:val="6630D968"/>
    <w:lvl w:ilvl="0" w:tplc="1FA20F3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9C22943"/>
    <w:multiLevelType w:val="hybridMultilevel"/>
    <w:tmpl w:val="68424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65E4C"/>
    <w:multiLevelType w:val="hybridMultilevel"/>
    <w:tmpl w:val="15E8CB7A"/>
    <w:lvl w:ilvl="0" w:tplc="28DA804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B941F43"/>
    <w:multiLevelType w:val="multilevel"/>
    <w:tmpl w:val="00E472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5792470D"/>
    <w:multiLevelType w:val="hybridMultilevel"/>
    <w:tmpl w:val="951821CA"/>
    <w:lvl w:ilvl="0" w:tplc="501233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46C5CBD"/>
    <w:multiLevelType w:val="hybridMultilevel"/>
    <w:tmpl w:val="DC08C7FA"/>
    <w:lvl w:ilvl="0" w:tplc="3D92574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8014C8"/>
    <w:multiLevelType w:val="hybridMultilevel"/>
    <w:tmpl w:val="88A816C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FCA"/>
    <w:rsid w:val="00036875"/>
    <w:rsid w:val="000468D5"/>
    <w:rsid w:val="00066D8E"/>
    <w:rsid w:val="000D4711"/>
    <w:rsid w:val="000E2945"/>
    <w:rsid w:val="001603CC"/>
    <w:rsid w:val="00164485"/>
    <w:rsid w:val="0018477D"/>
    <w:rsid w:val="00187726"/>
    <w:rsid w:val="00190BFB"/>
    <w:rsid w:val="002307C8"/>
    <w:rsid w:val="0023339E"/>
    <w:rsid w:val="0024110F"/>
    <w:rsid w:val="00244303"/>
    <w:rsid w:val="002804C0"/>
    <w:rsid w:val="002B1AA3"/>
    <w:rsid w:val="002F0708"/>
    <w:rsid w:val="002F3A33"/>
    <w:rsid w:val="00352EA9"/>
    <w:rsid w:val="00363D66"/>
    <w:rsid w:val="0037194D"/>
    <w:rsid w:val="003927A2"/>
    <w:rsid w:val="003B4016"/>
    <w:rsid w:val="003C30B5"/>
    <w:rsid w:val="003C57C7"/>
    <w:rsid w:val="00413745"/>
    <w:rsid w:val="00445B11"/>
    <w:rsid w:val="00470FCA"/>
    <w:rsid w:val="00471379"/>
    <w:rsid w:val="00496EA6"/>
    <w:rsid w:val="004A4EAE"/>
    <w:rsid w:val="004B788D"/>
    <w:rsid w:val="004C120F"/>
    <w:rsid w:val="004D424F"/>
    <w:rsid w:val="004E64B1"/>
    <w:rsid w:val="004E6AC2"/>
    <w:rsid w:val="004F3FAF"/>
    <w:rsid w:val="005272DB"/>
    <w:rsid w:val="0053404E"/>
    <w:rsid w:val="005449EB"/>
    <w:rsid w:val="00563195"/>
    <w:rsid w:val="00565922"/>
    <w:rsid w:val="005703FF"/>
    <w:rsid w:val="005725C7"/>
    <w:rsid w:val="0057415F"/>
    <w:rsid w:val="005B3B4E"/>
    <w:rsid w:val="005D0126"/>
    <w:rsid w:val="005E0CBD"/>
    <w:rsid w:val="00602483"/>
    <w:rsid w:val="0060451F"/>
    <w:rsid w:val="00613D95"/>
    <w:rsid w:val="00665A18"/>
    <w:rsid w:val="006843A5"/>
    <w:rsid w:val="006B606B"/>
    <w:rsid w:val="006C3654"/>
    <w:rsid w:val="00713B61"/>
    <w:rsid w:val="007207A3"/>
    <w:rsid w:val="007456F2"/>
    <w:rsid w:val="00746931"/>
    <w:rsid w:val="00791424"/>
    <w:rsid w:val="007C2A0E"/>
    <w:rsid w:val="007D31AE"/>
    <w:rsid w:val="007E6377"/>
    <w:rsid w:val="00803F47"/>
    <w:rsid w:val="00812E1D"/>
    <w:rsid w:val="008911A7"/>
    <w:rsid w:val="00892440"/>
    <w:rsid w:val="00897AB2"/>
    <w:rsid w:val="008D2D38"/>
    <w:rsid w:val="008D45CE"/>
    <w:rsid w:val="00922219"/>
    <w:rsid w:val="009A46E6"/>
    <w:rsid w:val="009B2EBD"/>
    <w:rsid w:val="009E6CE7"/>
    <w:rsid w:val="00A118FF"/>
    <w:rsid w:val="00A26972"/>
    <w:rsid w:val="00A61649"/>
    <w:rsid w:val="00A71481"/>
    <w:rsid w:val="00AA4F92"/>
    <w:rsid w:val="00AB417E"/>
    <w:rsid w:val="00AC08A6"/>
    <w:rsid w:val="00AD171B"/>
    <w:rsid w:val="00B1629A"/>
    <w:rsid w:val="00B43DCA"/>
    <w:rsid w:val="00BB3C79"/>
    <w:rsid w:val="00BC583E"/>
    <w:rsid w:val="00C1338D"/>
    <w:rsid w:val="00C15A43"/>
    <w:rsid w:val="00C32CA1"/>
    <w:rsid w:val="00C417B3"/>
    <w:rsid w:val="00C4560B"/>
    <w:rsid w:val="00C50F5F"/>
    <w:rsid w:val="00CE2404"/>
    <w:rsid w:val="00CE545D"/>
    <w:rsid w:val="00D23951"/>
    <w:rsid w:val="00D47DE5"/>
    <w:rsid w:val="00D513AA"/>
    <w:rsid w:val="00D9179D"/>
    <w:rsid w:val="00DA4A0F"/>
    <w:rsid w:val="00DC6D85"/>
    <w:rsid w:val="00DE4E6B"/>
    <w:rsid w:val="00DE4F97"/>
    <w:rsid w:val="00E108BD"/>
    <w:rsid w:val="00E52978"/>
    <w:rsid w:val="00E62C12"/>
    <w:rsid w:val="00E77C25"/>
    <w:rsid w:val="00E85DCA"/>
    <w:rsid w:val="00E8690E"/>
    <w:rsid w:val="00E91AEE"/>
    <w:rsid w:val="00E929FC"/>
    <w:rsid w:val="00EC70BB"/>
    <w:rsid w:val="00ED778A"/>
    <w:rsid w:val="00F01F18"/>
    <w:rsid w:val="00F24F70"/>
    <w:rsid w:val="00F27615"/>
    <w:rsid w:val="00F51533"/>
    <w:rsid w:val="00F6334B"/>
    <w:rsid w:val="00F95F11"/>
    <w:rsid w:val="00F977A7"/>
    <w:rsid w:val="00FB64B2"/>
    <w:rsid w:val="00FB6CD7"/>
    <w:rsid w:val="00FC1F92"/>
    <w:rsid w:val="00FD7B74"/>
    <w:rsid w:val="00FF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CA"/>
  </w:style>
  <w:style w:type="paragraph" w:styleId="1">
    <w:name w:val="heading 1"/>
    <w:basedOn w:val="a"/>
    <w:next w:val="a"/>
    <w:link w:val="10"/>
    <w:uiPriority w:val="9"/>
    <w:qFormat/>
    <w:rsid w:val="000D47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47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0D47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0D47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70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0FC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B3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CA"/>
  </w:style>
  <w:style w:type="paragraph" w:styleId="1">
    <w:name w:val="heading 1"/>
    <w:basedOn w:val="a"/>
    <w:next w:val="a"/>
    <w:link w:val="10"/>
    <w:uiPriority w:val="9"/>
    <w:qFormat/>
    <w:rsid w:val="000D47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47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0D47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0D47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70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0FC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B3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dumapokach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Цуглевич Ольга Сергеевна</dc:creator>
  <cp:lastModifiedBy>Ишемьярова Лилия Фаритовна</cp:lastModifiedBy>
  <cp:revision>49</cp:revision>
  <cp:lastPrinted>2023-06-28T07:32:00Z</cp:lastPrinted>
  <dcterms:created xsi:type="dcterms:W3CDTF">2020-08-14T09:29:00Z</dcterms:created>
  <dcterms:modified xsi:type="dcterms:W3CDTF">2025-06-04T11:19:00Z</dcterms:modified>
</cp:coreProperties>
</file>